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616.314.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 xml:space="preserve"> 3</w:t>
      </w:r>
      <w:r>
        <w:rPr>
          <w:b/>
          <w:sz w:val="28"/>
          <w:szCs w:val="28"/>
        </w:rPr>
        <w:t>687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L732a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8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Lima Filho, Romero Carlos de Albuquerque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ALTERAÇÕES NAS ARTICULAÇÕES TEMPOROMANDIBULARES ASSOCIADAS AO USO DE BIFOSFOSFONATO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Sergio Bartolomeu de Farias Martorelli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8</w:t>
      </w:r>
      <w:r>
        <w:rPr>
          <w:b/>
        </w:rPr>
        <w:t xml:space="preserve">  Páginas:  </w:t>
      </w:r>
      <w:r>
        <w:rPr>
          <w:b/>
        </w:rPr>
        <w:t>26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8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1</Pages>
  <Words>64</Words>
  <Characters>413</Characters>
  <CharactersWithSpaces>625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2023-03-17T08:41:34Z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