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321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D556a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Didier, Talitha Caracciolo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AVALIAÇÃO DA CONDIÇÃO BUCAL DE PACIENTES EM UNIDADES DE INTERNAÇÃO HOSPITALAR APÓS INTERVENÇÃO ODONTOLÓGICA EDUCATIVA E PREVENTIVA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ª. Dra. Jerlúcia Cavalcanti das Neves Melo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5</w:t>
      </w:r>
      <w:r>
        <w:rPr>
          <w:b/>
        </w:rPr>
        <w:t xml:space="preserve">  Páginas:  </w:t>
      </w:r>
      <w:r>
        <w:rPr>
          <w:b/>
        </w:rPr>
        <w:t>61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5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69</Words>
  <Characters>436</Characters>
  <CharactersWithSpaces>652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2023-03-15T09:51:21Z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