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proofErr w:type="gramStart"/>
      <w:r w:rsidR="00674212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674212">
        <w:rPr>
          <w:b/>
          <w:sz w:val="28"/>
          <w:szCs w:val="28"/>
        </w:rPr>
        <w:t>2959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674212">
        <w:rPr>
          <w:b/>
        </w:rPr>
        <w:t>M141p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674212">
        <w:rPr>
          <w:b/>
        </w:rPr>
        <w:t xml:space="preserve">Macedo, Renato </w:t>
      </w:r>
      <w:proofErr w:type="spellStart"/>
      <w:r w:rsidR="00674212">
        <w:rPr>
          <w:b/>
        </w:rPr>
        <w:t>Jano</w:t>
      </w:r>
      <w:proofErr w:type="spellEnd"/>
      <w:r w:rsidR="00674212">
        <w:rPr>
          <w:b/>
        </w:rPr>
        <w:t xml:space="preserve"> Costa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674212">
        <w:rPr>
          <w:b/>
        </w:rPr>
        <w:t xml:space="preserve">  </w:t>
      </w:r>
      <w:proofErr w:type="gramEnd"/>
      <w:r w:rsidR="00674212">
        <w:rPr>
          <w:b/>
        </w:rPr>
        <w:t>Protetores bucais : a relevância por parte do cirurgião dentista do uso do protetor bucal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Orientador</w:t>
      </w:r>
      <w:r>
        <w:rPr>
          <w:b/>
        </w:rPr>
        <w:t>(a):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674212">
        <w:rPr>
          <w:b/>
          <w:sz w:val="28"/>
          <w:szCs w:val="28"/>
        </w:rPr>
        <w:t>Profª</w:t>
      </w:r>
      <w:proofErr w:type="spellEnd"/>
      <w:r w:rsidR="00674212">
        <w:rPr>
          <w:b/>
          <w:sz w:val="28"/>
          <w:szCs w:val="28"/>
        </w:rPr>
        <w:t xml:space="preserve"> Rita de Cássia Cavalcanti Brandão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674212">
        <w:rPr>
          <w:b/>
        </w:rPr>
        <w:t>19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74212"/>
    <w:rsid w:val="006C388F"/>
    <w:rsid w:val="0070718A"/>
    <w:rsid w:val="0077764B"/>
    <w:rsid w:val="007B1211"/>
    <w:rsid w:val="00877AAB"/>
    <w:rsid w:val="00A76BF1"/>
    <w:rsid w:val="00AB6363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2015-01-06T17:56:00Z</dcterms:created>
  <dcterms:modified xsi:type="dcterms:W3CDTF">2015-01-06T17:56:00Z</dcterms:modified>
</cp:coreProperties>
</file>