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616.314.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 xml:space="preserve"> 3</w:t>
      </w:r>
      <w:r>
        <w:rPr>
          <w:b/>
          <w:sz w:val="28"/>
          <w:szCs w:val="28"/>
        </w:rPr>
        <w:t>687</w:t>
      </w:r>
      <w:r>
        <w:rPr>
          <w:b/>
          <w:sz w:val="28"/>
          <w:szCs w:val="28"/>
        </w:rPr>
        <w:t xml:space="preserve">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L732a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Lima Filho, Romero Carlos de Albuquerque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ALTERAÇÕES NAS ARTICULAÇÕES TEMPOROMANDIBULARES ASSOCIADAS AO USO DE BIFOSFOSFONATO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prof. </w:t>
      </w:r>
      <w:r>
        <w:rPr>
          <w:b/>
          <w:sz w:val="28"/>
          <w:szCs w:val="28"/>
        </w:rPr>
        <w:t>Dr. Sergio Bartolomeu de Farias Martorelli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</w:t>
      </w:r>
      <w:r>
        <w:rPr>
          <w:b/>
        </w:rPr>
        <w:t>26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64</Words>
  <Characters>413</Characters>
  <CharactersWithSpaces>625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2023-03-17T08:41:34Z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