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330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Cutter:         A3</w:t>
      </w:r>
      <w:r>
        <w:rPr>
          <w:b/>
        </w:rPr>
        <w:t>68u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Alencar, Helena Karla de Sousa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USO DA TERAPIA FOTODINÂMICA NO TRATAMENTO DA OSTEONECROSE DOS MAXILARES INDUZIDA POR BISFOSFONATOS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Felipe Bravo Machado de Assis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4</w:t>
      </w:r>
      <w:r>
        <w:rPr>
          <w:b/>
        </w:rPr>
        <w:t xml:space="preserve">  Páginas:  3</w:t>
      </w:r>
      <w:r>
        <w:rPr>
          <w:b/>
        </w:rPr>
        <w:t>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66</Words>
  <Characters>400</Characters>
  <CharactersWithSpaces>613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2023-03-15T10:12:10Z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