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089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4352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C933i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Cristo, Camila Laísa Luna de; Lima Filho, Cleber Lucena Alves de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INCIDÊNCIA DAS EXODONTIA REALIZADAS NA CLÍNICA ESCOLA DA FACULDADE DE ODONTOLOGIA DO RECIFE NO INTERVALO DE 2018 A 2021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Sérgio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79</Words>
  <Characters>459</Characters>
  <CharactersWithSpaces>685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2023-03-24T13:33:53Z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